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23A3" w14:textId="77777777" w:rsidR="001D3535" w:rsidRDefault="001D3535" w:rsidP="001D3535">
      <w:pPr>
        <w:jc w:val="center"/>
        <w:rPr>
          <w:rFonts w:ascii="Marianne" w:hAnsi="Marianne"/>
          <w:sz w:val="20"/>
          <w:szCs w:val="20"/>
        </w:rPr>
      </w:pPr>
      <w:r w:rsidRPr="001D3535">
        <w:rPr>
          <w:rFonts w:ascii="Marianne" w:hAnsi="Marianne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1C1EA7" wp14:editId="28D0BBDE">
                <wp:simplePos x="0" y="0"/>
                <wp:positionH relativeFrom="page">
                  <wp:posOffset>4483735</wp:posOffset>
                </wp:positionH>
                <wp:positionV relativeFrom="paragraph">
                  <wp:posOffset>0</wp:posOffset>
                </wp:positionV>
                <wp:extent cx="2871470" cy="1238250"/>
                <wp:effectExtent l="0" t="0" r="2413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47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9A051" w14:textId="77777777" w:rsidR="001D3535" w:rsidRPr="009B51E1" w:rsidRDefault="001D3535" w:rsidP="001D3535">
                            <w:pPr>
                              <w:ind w:left="-142"/>
                              <w:jc w:val="center"/>
                              <w:rPr>
                                <w:rFonts w:ascii="Marianne" w:hAnsi="Marianne"/>
                                <w:b/>
                                <w:sz w:val="40"/>
                                <w:szCs w:val="40"/>
                              </w:rPr>
                            </w:pPr>
                            <w:r w:rsidRPr="009B51E1">
                              <w:rPr>
                                <w:rFonts w:ascii="Marianne" w:hAnsi="Marianne"/>
                                <w:b/>
                                <w:sz w:val="40"/>
                                <w:szCs w:val="40"/>
                              </w:rPr>
                              <w:t>FORMULAIRE DE SIGNALEMENT</w:t>
                            </w:r>
                          </w:p>
                          <w:p w14:paraId="39081027" w14:textId="77777777" w:rsidR="001D3535" w:rsidRPr="009B51E1" w:rsidRDefault="001D3535" w:rsidP="001D3535">
                            <w:pPr>
                              <w:ind w:left="-142"/>
                              <w:jc w:val="center"/>
                              <w:rPr>
                                <w:rFonts w:ascii="Marianne" w:hAnsi="Marianne"/>
                                <w:b/>
                                <w:sz w:val="24"/>
                                <w:szCs w:val="24"/>
                              </w:rPr>
                            </w:pPr>
                            <w:r w:rsidRPr="009B51E1">
                              <w:rPr>
                                <w:rFonts w:ascii="Marianne" w:hAnsi="Marianne"/>
                                <w:b/>
                                <w:sz w:val="24"/>
                                <w:szCs w:val="24"/>
                              </w:rPr>
                              <w:t>SURVEILLANCE DU MARCHE DES VEHICULES ET DES MOTEURS</w:t>
                            </w:r>
                          </w:p>
                          <w:p w14:paraId="05608203" w14:textId="77777777" w:rsidR="001D3535" w:rsidRDefault="001D3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C1E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3.05pt;margin-top:0;width:226.1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">
                <v:textbox>
                  <w:txbxContent>
                    <w:p w14:paraId="3479A051" w14:textId="77777777" w:rsidR="001D3535" w:rsidRPr="009B51E1" w:rsidRDefault="001D3535" w:rsidP="001D3535">
                      <w:pPr>
                        <w:ind w:left="-142"/>
                        <w:jc w:val="center"/>
                        <w:rPr>
                          <w:rFonts w:ascii="Marianne" w:hAnsi="Marianne"/>
                          <w:b/>
                          <w:sz w:val="40"/>
                          <w:szCs w:val="40"/>
                        </w:rPr>
                      </w:pPr>
                      <w:r w:rsidRPr="009B51E1">
                        <w:rPr>
                          <w:rFonts w:ascii="Marianne" w:hAnsi="Marianne"/>
                          <w:b/>
                          <w:sz w:val="40"/>
                          <w:szCs w:val="40"/>
                        </w:rPr>
                        <w:t>FORMULAIRE DE SIGNALEMENT</w:t>
                      </w:r>
                    </w:p>
                    <w:p w14:paraId="39081027" w14:textId="77777777" w:rsidR="001D3535" w:rsidRPr="009B51E1" w:rsidRDefault="001D3535" w:rsidP="001D3535">
                      <w:pPr>
                        <w:ind w:left="-142"/>
                        <w:jc w:val="center"/>
                        <w:rPr>
                          <w:rFonts w:ascii="Marianne" w:hAnsi="Marianne"/>
                          <w:b/>
                          <w:sz w:val="24"/>
                          <w:szCs w:val="24"/>
                        </w:rPr>
                      </w:pPr>
                      <w:r w:rsidRPr="009B51E1">
                        <w:rPr>
                          <w:rFonts w:ascii="Marianne" w:hAnsi="Marianne"/>
                          <w:b/>
                          <w:sz w:val="24"/>
                          <w:szCs w:val="24"/>
                        </w:rPr>
                        <w:t>SURVEILLANCE DU MARCHE DES VEHICULES ET DES MOTEURS</w:t>
                      </w:r>
                    </w:p>
                    <w:p w14:paraId="05608203" w14:textId="77777777" w:rsidR="001D3535" w:rsidRDefault="001D3535"/>
                  </w:txbxContent>
                </v:textbox>
                <w10:wrap type="square" anchorx="page"/>
              </v:shape>
            </w:pict>
          </mc:Fallback>
        </mc:AlternateContent>
      </w:r>
    </w:p>
    <w:p w14:paraId="3360E28E" w14:textId="77777777" w:rsidR="001D3535" w:rsidRDefault="001D3535" w:rsidP="001D3535">
      <w:pPr>
        <w:jc w:val="center"/>
        <w:rPr>
          <w:rFonts w:ascii="Marianne" w:hAnsi="Marianne"/>
          <w:sz w:val="20"/>
          <w:szCs w:val="20"/>
        </w:rPr>
      </w:pPr>
    </w:p>
    <w:tbl>
      <w:tblPr>
        <w:tblStyle w:val="Grilledutableau1"/>
        <w:tblpPr w:leftFromText="141" w:rightFromText="141" w:vertAnchor="page" w:horzAnchor="margin" w:tblpY="2461"/>
        <w:tblW w:w="5245" w:type="dxa"/>
        <w:tblCellMar>
          <w:left w:w="108" w:type="dxa"/>
          <w:bottom w:w="85" w:type="dxa"/>
          <w:right w:w="108" w:type="dxa"/>
        </w:tblCellMar>
        <w:tblLook w:val="0600" w:firstRow="0" w:lastRow="0" w:firstColumn="0" w:lastColumn="0" w:noHBand="1" w:noVBand="1"/>
      </w:tblPr>
      <w:tblGrid>
        <w:gridCol w:w="5245"/>
      </w:tblGrid>
      <w:tr w:rsidR="001D3535" w:rsidRPr="001D3535" w14:paraId="040C8DFF" w14:textId="77777777" w:rsidTr="001D353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04039" w14:textId="77777777" w:rsidR="001D3535" w:rsidRPr="001D3535" w:rsidRDefault="001D3535" w:rsidP="001D3535">
            <w:pPr>
              <w:spacing w:line="270" w:lineRule="atLeast"/>
              <w:rPr>
                <w:rFonts w:ascii="Marianne" w:eastAsia="Marianne" w:hAnsi="Marianne" w:cs="Marianne"/>
                <w:b/>
                <w:sz w:val="23"/>
              </w:rPr>
            </w:pPr>
            <w:r w:rsidRPr="001D3535">
              <w:rPr>
                <w:rFonts w:ascii="Marianne" w:eastAsia="Marianne" w:hAnsi="Marianne" w:cs="Marianne"/>
                <w:b/>
                <w:sz w:val="23"/>
              </w:rPr>
              <w:t>Direction générale de l’énergie et du climat</w:t>
            </w:r>
          </w:p>
        </w:tc>
      </w:tr>
      <w:tr w:rsidR="001D3535" w:rsidRPr="001D3535" w14:paraId="313DBEEE" w14:textId="77777777" w:rsidTr="001D353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27" w:type="dxa"/>
            </w:tcMar>
          </w:tcPr>
          <w:p w14:paraId="70B02775" w14:textId="77777777" w:rsidR="001D3535" w:rsidRPr="001D3535" w:rsidRDefault="001D3535" w:rsidP="001D3535">
            <w:pPr>
              <w:spacing w:line="260" w:lineRule="atLeast"/>
              <w:rPr>
                <w:rFonts w:ascii="Marianne" w:eastAsia="Marianne" w:hAnsi="Marianne" w:cs="Marianne"/>
                <w:i/>
              </w:rPr>
            </w:pPr>
            <w:r w:rsidRPr="001D3535">
              <w:rPr>
                <w:rFonts w:ascii="Marianne" w:eastAsia="Marianne" w:hAnsi="Marianne" w:cs="Marianne"/>
                <w:i/>
              </w:rPr>
              <w:t>Service climat et efficacité énergétique</w:t>
            </w:r>
          </w:p>
          <w:p w14:paraId="30E699B5" w14:textId="77777777" w:rsidR="00FD1298" w:rsidRDefault="001D3535" w:rsidP="001D3535">
            <w:pPr>
              <w:spacing w:line="260" w:lineRule="atLeast"/>
              <w:rPr>
                <w:rFonts w:ascii="Marianne" w:eastAsia="Marianne" w:hAnsi="Marianne" w:cs="Marianne"/>
                <w:i/>
              </w:rPr>
            </w:pPr>
            <w:r w:rsidRPr="001D3535">
              <w:rPr>
                <w:rFonts w:ascii="Marianne" w:eastAsia="Marianne" w:hAnsi="Marianne" w:cs="Marianne"/>
                <w:i/>
              </w:rPr>
              <w:t>Service de surveillance du marché des véhicules et des moteurs</w:t>
            </w:r>
          </w:p>
          <w:p w14:paraId="19A3854E" w14:textId="77777777" w:rsidR="001D3535" w:rsidRPr="001D3535" w:rsidRDefault="00FD1298" w:rsidP="00FD1298">
            <w:pPr>
              <w:spacing w:before="240" w:line="260" w:lineRule="atLeast"/>
              <w:rPr>
                <w:rFonts w:ascii="Marianne" w:eastAsia="Marianne" w:hAnsi="Marianne" w:cs="Marianne"/>
                <w:i/>
              </w:rPr>
            </w:pPr>
            <w:r w:rsidRPr="00FD1298">
              <w:rPr>
                <w:rFonts w:ascii="Marianne" w:eastAsia="Marianne" w:hAnsi="Marianne" w:cs="Marianne"/>
                <w:b/>
                <w:bCs/>
              </w:rPr>
              <w:t>Courriel</w:t>
            </w:r>
            <w:r w:rsidRPr="00FD1298">
              <w:rPr>
                <w:rFonts w:ascii="Calibri" w:eastAsia="Marianne" w:hAnsi="Calibri" w:cs="Calibri"/>
              </w:rPr>
              <w:t> </w:t>
            </w:r>
            <w:r w:rsidRPr="00FD1298">
              <w:rPr>
                <w:rFonts w:ascii="Marianne" w:eastAsia="Marianne" w:hAnsi="Marianne" w:cs="Marianne"/>
              </w:rPr>
              <w:t>:</w:t>
            </w:r>
            <w:r w:rsidRPr="00FD1298">
              <w:rPr>
                <w:rFonts w:ascii="Calibri" w:eastAsia="Marianne" w:hAnsi="Calibri" w:cs="Calibri"/>
              </w:rPr>
              <w:t> </w:t>
            </w:r>
            <w:r w:rsidRPr="00FD1298">
              <w:rPr>
                <w:rFonts w:ascii="Marianne" w:eastAsia="Marianne" w:hAnsi="Marianne" w:cs="Marianne"/>
              </w:rPr>
              <w:t>ssmvm@developpement-durable.gouv.fr</w:t>
            </w:r>
          </w:p>
        </w:tc>
      </w:tr>
    </w:tbl>
    <w:p w14:paraId="28D26FC7" w14:textId="671A107E" w:rsidR="001D3535" w:rsidRDefault="00901046" w:rsidP="001D3535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 </w:t>
      </w:r>
    </w:p>
    <w:p w14:paraId="2C16EB6D" w14:textId="77777777" w:rsidR="009B51E1" w:rsidRDefault="009B51E1" w:rsidP="001D3535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79"/>
        <w:gridCol w:w="413"/>
        <w:gridCol w:w="414"/>
        <w:gridCol w:w="414"/>
        <w:gridCol w:w="414"/>
        <w:gridCol w:w="414"/>
        <w:gridCol w:w="57"/>
        <w:gridCol w:w="35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B51E1" w14:paraId="28462F54" w14:textId="77777777" w:rsidTr="00A655C4">
        <w:tc>
          <w:tcPr>
            <w:tcW w:w="9716" w:type="dxa"/>
            <w:gridSpan w:val="19"/>
            <w:tcBorders>
              <w:bottom w:val="single" w:sz="6" w:space="0" w:color="auto"/>
            </w:tcBorders>
          </w:tcPr>
          <w:p w14:paraId="06528F0A" w14:textId="77777777" w:rsidR="009B51E1" w:rsidRPr="00C64CF7" w:rsidRDefault="00C64CF7" w:rsidP="009B51E1">
            <w:pPr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 w:rsidRPr="00C64CF7">
              <w:rPr>
                <w:rFonts w:ascii="Marianne" w:hAnsi="Marianne"/>
                <w:b/>
                <w:sz w:val="24"/>
                <w:szCs w:val="24"/>
              </w:rPr>
              <w:t>VEHICULE CONCERNE</w:t>
            </w:r>
          </w:p>
        </w:tc>
      </w:tr>
      <w:tr w:rsidR="00DC3F6D" w14:paraId="3C106316" w14:textId="77777777" w:rsidTr="00DC3F6D">
        <w:tc>
          <w:tcPr>
            <w:tcW w:w="4805" w:type="dxa"/>
            <w:gridSpan w:val="7"/>
            <w:tcBorders>
              <w:top w:val="single" w:sz="6" w:space="0" w:color="auto"/>
            </w:tcBorders>
          </w:tcPr>
          <w:p w14:paraId="279261F0" w14:textId="44DF23B5" w:rsidR="00DC3F6D" w:rsidRPr="00DC3F6D" w:rsidRDefault="00DC3F6D" w:rsidP="00DC3F6D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DC3F6D">
              <w:rPr>
                <w:rFonts w:ascii="Marianne" w:hAnsi="Marianne"/>
                <w:sz w:val="20"/>
                <w:szCs w:val="20"/>
              </w:rPr>
              <w:t>Marque</w:t>
            </w:r>
            <w:r w:rsidRPr="00DC3F6D">
              <w:rPr>
                <w:rFonts w:ascii="Calibri" w:hAnsi="Calibri" w:cs="Calibri"/>
                <w:sz w:val="20"/>
                <w:szCs w:val="20"/>
              </w:rPr>
              <w:t> </w:t>
            </w:r>
            <w:r w:rsidRPr="00DC3F6D">
              <w:rPr>
                <w:rFonts w:ascii="Marianne" w:hAnsi="Marianne"/>
                <w:sz w:val="20"/>
                <w:szCs w:val="20"/>
              </w:rPr>
              <w:t>:</w:t>
            </w:r>
          </w:p>
        </w:tc>
        <w:tc>
          <w:tcPr>
            <w:tcW w:w="4911" w:type="dxa"/>
            <w:gridSpan w:val="12"/>
            <w:tcBorders>
              <w:top w:val="single" w:sz="6" w:space="0" w:color="auto"/>
            </w:tcBorders>
          </w:tcPr>
          <w:p w14:paraId="35C40569" w14:textId="53C5731B" w:rsidR="00DC3F6D" w:rsidRDefault="00DC3F6D" w:rsidP="00DC3F6D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Modèle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  <w:r w:rsidR="00CC3220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</w:tr>
      <w:tr w:rsidR="00DC3F6D" w14:paraId="337EEB89" w14:textId="77777777" w:rsidTr="00CB2C76">
        <w:tc>
          <w:tcPr>
            <w:tcW w:w="2679" w:type="dxa"/>
          </w:tcPr>
          <w:p w14:paraId="5BB629F1" w14:textId="77777777" w:rsidR="00DC3F6D" w:rsidRPr="00C64CF7" w:rsidRDefault="00DC3F6D" w:rsidP="00DC3F6D">
            <w:pPr>
              <w:jc w:val="both"/>
              <w:rPr>
                <w:rFonts w:ascii="Marianne" w:hAnsi="Marianne"/>
                <w:sz w:val="16"/>
                <w:szCs w:val="16"/>
              </w:rPr>
            </w:pPr>
            <w:r>
              <w:rPr>
                <w:rFonts w:ascii="Marianne" w:hAnsi="Marianne"/>
                <w:sz w:val="20"/>
                <w:szCs w:val="20"/>
              </w:rPr>
              <w:t>Champ E du certificat d’immatriculation (VIN)</w:t>
            </w:r>
          </w:p>
        </w:tc>
        <w:tc>
          <w:tcPr>
            <w:tcW w:w="413" w:type="dxa"/>
          </w:tcPr>
          <w:p w14:paraId="7673F26A" w14:textId="5C48FC53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5927D3FA" w14:textId="7704D431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67FC073E" w14:textId="22852A14" w:rsidR="00DC3F6D" w:rsidRPr="00D43BAF" w:rsidRDefault="00901046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  <w:r w:rsidRPr="00D43BAF">
              <w:rPr>
                <w:rFonts w:ascii="Marianne" w:hAnsi="Marianne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414" w:type="dxa"/>
          </w:tcPr>
          <w:p w14:paraId="4AAEC52B" w14:textId="69AC146F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2DCECED3" w14:textId="0998D7FE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  <w:gridSpan w:val="2"/>
          </w:tcPr>
          <w:p w14:paraId="71E14413" w14:textId="47A2F3CE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69FD7B6B" w14:textId="516FF915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3C74B514" w14:textId="4FB36CE6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645387BF" w14:textId="31659E54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738B8F2A" w14:textId="2277D023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4C0023DC" w14:textId="69789D76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3C6C9473" w14:textId="533DB466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2C87DE57" w14:textId="013E828D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73696BEC" w14:textId="5623185D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2E5E1F0B" w14:textId="1B6A8A05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6BD9A875" w14:textId="613DA5C6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  <w:tc>
          <w:tcPr>
            <w:tcW w:w="414" w:type="dxa"/>
          </w:tcPr>
          <w:p w14:paraId="18208AF1" w14:textId="150D9378" w:rsidR="00DC3F6D" w:rsidRPr="00D43BAF" w:rsidRDefault="00DC3F6D" w:rsidP="00DC3F6D">
            <w:pPr>
              <w:jc w:val="both"/>
              <w:rPr>
                <w:rFonts w:ascii="Marianne" w:hAnsi="Marianne"/>
                <w:b/>
                <w:bCs/>
                <w:sz w:val="28"/>
                <w:szCs w:val="28"/>
              </w:rPr>
            </w:pPr>
          </w:p>
        </w:tc>
      </w:tr>
      <w:tr w:rsidR="00DC3F6D" w14:paraId="722BF3D7" w14:textId="77777777" w:rsidTr="00C47297">
        <w:tc>
          <w:tcPr>
            <w:tcW w:w="9716" w:type="dxa"/>
            <w:gridSpan w:val="19"/>
          </w:tcPr>
          <w:p w14:paraId="271EB226" w14:textId="77777777" w:rsidR="00DC3F6D" w:rsidRDefault="00DC3F6D" w:rsidP="00DC3F6D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Autres informations relatives au véhicule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14:paraId="5FA52B4D" w14:textId="77777777" w:rsidR="00DC3F6D" w:rsidRDefault="00DC3F6D" w:rsidP="00DC3F6D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E7B1E75" w14:textId="77777777" w:rsidR="00DC3F6D" w:rsidRDefault="00DC3F6D" w:rsidP="00DC3F6D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44C6784" w14:textId="77777777" w:rsidR="00DC3F6D" w:rsidRDefault="00DC3F6D" w:rsidP="00DC3F6D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B36647C" w14:textId="77777777" w:rsidR="009B51E1" w:rsidRPr="00FD1298" w:rsidRDefault="009B51E1" w:rsidP="00FD1298">
      <w:pPr>
        <w:spacing w:after="0"/>
        <w:jc w:val="both"/>
        <w:rPr>
          <w:rFonts w:ascii="Marianne" w:hAnsi="Marianne"/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16"/>
      </w:tblGrid>
      <w:tr w:rsidR="00DC3F6D" w14:paraId="40179FEA" w14:textId="77777777" w:rsidTr="00A40C40">
        <w:tc>
          <w:tcPr>
            <w:tcW w:w="9716" w:type="dxa"/>
            <w:tcBorders>
              <w:bottom w:val="single" w:sz="6" w:space="0" w:color="auto"/>
            </w:tcBorders>
          </w:tcPr>
          <w:p w14:paraId="10B9B9BF" w14:textId="77777777" w:rsidR="00DC3F6D" w:rsidRPr="00C64CF7" w:rsidRDefault="00DC3F6D" w:rsidP="00A40C40">
            <w:pPr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>
              <w:rPr>
                <w:rFonts w:ascii="Marianne" w:hAnsi="Marianne"/>
                <w:b/>
                <w:sz w:val="24"/>
                <w:szCs w:val="24"/>
              </w:rPr>
              <w:t>Objet du signalement</w:t>
            </w:r>
          </w:p>
        </w:tc>
      </w:tr>
      <w:tr w:rsidR="00DC3F6D" w14:paraId="0F0E35BB" w14:textId="77777777" w:rsidTr="00A40C40">
        <w:tc>
          <w:tcPr>
            <w:tcW w:w="9716" w:type="dxa"/>
          </w:tcPr>
          <w:p w14:paraId="655EB171" w14:textId="77777777" w:rsidR="00DC3F6D" w:rsidRPr="00DC3F6D" w:rsidRDefault="00DC3F6D" w:rsidP="00A40C40">
            <w:pPr>
              <w:jc w:val="both"/>
              <w:rPr>
                <w:rFonts w:ascii="Marianne" w:hAnsi="Marianne"/>
                <w:i/>
                <w:sz w:val="20"/>
                <w:szCs w:val="20"/>
              </w:rPr>
            </w:pPr>
            <w:r w:rsidRPr="00DC3F6D">
              <w:rPr>
                <w:rFonts w:ascii="Marianne" w:hAnsi="Marianne"/>
                <w:i/>
                <w:sz w:val="20"/>
                <w:szCs w:val="20"/>
              </w:rPr>
              <w:t>Décrivez ici succinctement les anomalies constatées</w:t>
            </w:r>
            <w:r>
              <w:rPr>
                <w:rFonts w:ascii="Marianne" w:hAnsi="Marianne"/>
                <w:i/>
                <w:sz w:val="20"/>
                <w:szCs w:val="20"/>
              </w:rPr>
              <w:t xml:space="preserve"> – vous pouvez joindre des documents complémentaires plus développés</w:t>
            </w:r>
          </w:p>
          <w:p w14:paraId="7CCA294B" w14:textId="77777777" w:rsidR="00DC3F6D" w:rsidRDefault="00DC3F6D" w:rsidP="00A40C40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28613F2" w14:textId="77777777" w:rsidR="00DC3F6D" w:rsidRDefault="00DC3F6D" w:rsidP="00A40C40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CB7FB17" w14:textId="77777777" w:rsidR="00DC3F6D" w:rsidRDefault="00DC3F6D" w:rsidP="00A40C40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9286DEF" w14:textId="77777777" w:rsidR="00DC3F6D" w:rsidRDefault="00DC3F6D" w:rsidP="00A40C40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F2FFA7C" w14:textId="77777777" w:rsidR="009B51E1" w:rsidRPr="00FD1298" w:rsidRDefault="009B51E1" w:rsidP="00FD1298">
      <w:pPr>
        <w:spacing w:after="0"/>
        <w:jc w:val="both"/>
        <w:rPr>
          <w:rFonts w:ascii="Marianne" w:hAnsi="Marianne"/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16"/>
      </w:tblGrid>
      <w:tr w:rsidR="00DC3F6D" w14:paraId="1DFD1835" w14:textId="77777777" w:rsidTr="00A40C40">
        <w:tc>
          <w:tcPr>
            <w:tcW w:w="9716" w:type="dxa"/>
            <w:tcBorders>
              <w:bottom w:val="single" w:sz="6" w:space="0" w:color="auto"/>
            </w:tcBorders>
          </w:tcPr>
          <w:p w14:paraId="5EA93FAF" w14:textId="77777777" w:rsidR="00DC3F6D" w:rsidRPr="00C64CF7" w:rsidRDefault="00DC3F6D" w:rsidP="00A40C40">
            <w:pPr>
              <w:jc w:val="center"/>
              <w:rPr>
                <w:rFonts w:ascii="Marianne" w:hAnsi="Marianne"/>
                <w:b/>
                <w:sz w:val="24"/>
                <w:szCs w:val="24"/>
              </w:rPr>
            </w:pPr>
            <w:r>
              <w:rPr>
                <w:rFonts w:ascii="Marianne" w:hAnsi="Marianne"/>
                <w:b/>
                <w:sz w:val="24"/>
                <w:szCs w:val="24"/>
              </w:rPr>
              <w:t>Contact avec l’opérateur économique</w:t>
            </w:r>
          </w:p>
        </w:tc>
      </w:tr>
      <w:tr w:rsidR="00DC3F6D" w14:paraId="74637E00" w14:textId="77777777" w:rsidTr="00A40C40">
        <w:tc>
          <w:tcPr>
            <w:tcW w:w="9716" w:type="dxa"/>
          </w:tcPr>
          <w:p w14:paraId="119677DB" w14:textId="4C7B725E" w:rsidR="00B3351F" w:rsidRDefault="00DC3F6D" w:rsidP="00B3351F">
            <w:pPr>
              <w:jc w:val="both"/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Avez-vous déjà eu un contact avec un opérateur économique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B3351F">
              <w:rPr>
                <w:rFonts w:ascii="Marianne" w:hAnsi="Marianne"/>
                <w:sz w:val="20"/>
                <w:szCs w:val="20"/>
              </w:rPr>
              <w:t xml:space="preserve">? </w:t>
            </w:r>
            <w:r w:rsidR="00B3351F" w:rsidRPr="00B3351F">
              <w:rPr>
                <w:rFonts w:ascii="Marianne" w:hAnsi="Marianne"/>
                <w:sz w:val="20"/>
                <w:szCs w:val="20"/>
              </w:rPr>
              <w:t xml:space="preserve">                        </w:t>
            </w:r>
            <w:r w:rsidR="00B3351F" w:rsidRPr="00C34738">
              <w:rPr>
                <w:rFonts w:ascii="Marianne" w:hAnsi="Marianne"/>
                <w:b/>
                <w:bCs/>
                <w:sz w:val="32"/>
                <w:szCs w:val="32"/>
              </w:rPr>
              <w:t xml:space="preserve">  </w:t>
            </w:r>
            <w:r w:rsidR="00B3351F" w:rsidRPr="00B3351F">
              <w:rPr>
                <w:rFonts w:ascii="Marianne" w:hAnsi="Marianne"/>
                <w:sz w:val="24"/>
                <w:szCs w:val="24"/>
              </w:rPr>
              <w:t>OUI</w:t>
            </w:r>
            <w:r w:rsidR="00B3351F" w:rsidRPr="00B3351F">
              <w:rPr>
                <w:rFonts w:ascii="Marianne" w:hAnsi="Marianne"/>
                <w:sz w:val="28"/>
                <w:szCs w:val="28"/>
              </w:rPr>
              <w:t xml:space="preserve">     </w:t>
            </w:r>
            <w:r w:rsidR="00B3351F" w:rsidRPr="00B3351F">
              <w:rPr>
                <w:rFonts w:ascii="Marianne" w:hAnsi="Marianne"/>
                <w:sz w:val="28"/>
                <w:szCs w:val="28"/>
              </w:rPr>
              <w:sym w:font="Wingdings 2" w:char="F0A3"/>
            </w:r>
            <w:r w:rsidR="00B3351F" w:rsidRPr="00B3351F">
              <w:rPr>
                <w:rFonts w:ascii="Marianne" w:hAnsi="Marianne"/>
                <w:sz w:val="28"/>
                <w:szCs w:val="28"/>
              </w:rPr>
              <w:t xml:space="preserve"> </w:t>
            </w:r>
            <w:r w:rsidR="00B3351F" w:rsidRPr="00B3351F">
              <w:rPr>
                <w:rFonts w:ascii="Marianne" w:hAnsi="Marianne"/>
                <w:sz w:val="24"/>
                <w:szCs w:val="24"/>
              </w:rPr>
              <w:t>NON</w:t>
            </w:r>
          </w:p>
          <w:p w14:paraId="5480D4CA" w14:textId="77777777" w:rsidR="00DC3F6D" w:rsidRDefault="00B3351F" w:rsidP="00FD1298">
            <w:pPr>
              <w:spacing w:before="240"/>
              <w:jc w:val="both"/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Si oui, merci de préciser ci-dessous l’opérateur économique concerné.</w:t>
            </w:r>
          </w:p>
          <w:p w14:paraId="5325BDF8" w14:textId="77777777" w:rsidR="00DC3F6D" w:rsidRDefault="00DC3F6D" w:rsidP="00C34738">
            <w:pPr>
              <w:spacing w:before="240"/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  <w:p w14:paraId="57B5CC17" w14:textId="33594D0D" w:rsidR="00C16619" w:rsidRPr="00C34738" w:rsidRDefault="00C16619" w:rsidP="00C34738">
            <w:pPr>
              <w:spacing w:before="240"/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B3351F" w14:paraId="093C7150" w14:textId="77777777" w:rsidTr="00A40C40">
        <w:tc>
          <w:tcPr>
            <w:tcW w:w="9716" w:type="dxa"/>
          </w:tcPr>
          <w:p w14:paraId="27E5A935" w14:textId="083B0C06" w:rsidR="00B3351F" w:rsidRPr="001D3535" w:rsidRDefault="00B3351F" w:rsidP="00A40C40">
            <w:pPr>
              <w:jc w:val="both"/>
              <w:rPr>
                <w:rFonts w:ascii="Marianne" w:hAnsi="Marianne"/>
                <w:sz w:val="24"/>
                <w:szCs w:val="24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Avez-vous obtenu un retour de l’opérateur économique</w:t>
            </w:r>
            <w:r w:rsidR="001D3535"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="001D3535">
              <w:rPr>
                <w:rFonts w:ascii="Marianne" w:hAnsi="Marianne"/>
                <w:i/>
                <w:sz w:val="20"/>
                <w:szCs w:val="20"/>
              </w:rPr>
              <w:t>?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 </w:t>
            </w:r>
            <w:r w:rsidRPr="00B3351F">
              <w:rPr>
                <w:rFonts w:ascii="Marianne" w:hAnsi="Marianne"/>
                <w:sz w:val="20"/>
                <w:szCs w:val="20"/>
              </w:rPr>
              <w:t xml:space="preserve">      </w:t>
            </w:r>
            <w:r w:rsidRPr="00C34738">
              <w:rPr>
                <w:rFonts w:ascii="Marianne" w:hAnsi="Marianne"/>
                <w:b/>
                <w:bCs/>
                <w:sz w:val="28"/>
                <w:szCs w:val="28"/>
              </w:rPr>
              <w:sym w:font="Wingdings 2" w:char="F0A3"/>
            </w:r>
            <w:r w:rsidRPr="00B3351F">
              <w:rPr>
                <w:rFonts w:ascii="Marianne" w:hAnsi="Marianne"/>
                <w:sz w:val="28"/>
                <w:szCs w:val="28"/>
              </w:rPr>
              <w:t xml:space="preserve"> </w:t>
            </w:r>
            <w:r>
              <w:rPr>
                <w:rFonts w:ascii="Marianne" w:hAnsi="Marianne"/>
                <w:sz w:val="24"/>
                <w:szCs w:val="24"/>
              </w:rPr>
              <w:t>NON</w:t>
            </w:r>
            <w:r w:rsidRPr="00B3351F">
              <w:rPr>
                <w:rFonts w:ascii="Marianne" w:hAnsi="Marianne"/>
                <w:sz w:val="28"/>
                <w:szCs w:val="28"/>
              </w:rPr>
              <w:t xml:space="preserve">      </w:t>
            </w:r>
            <w:r>
              <w:rPr>
                <w:rFonts w:ascii="Marianne" w:hAnsi="Marianne"/>
                <w:sz w:val="24"/>
                <w:szCs w:val="24"/>
              </w:rPr>
              <w:t>OUI</w:t>
            </w:r>
          </w:p>
          <w:p w14:paraId="30991C9D" w14:textId="77777777" w:rsidR="00B3351F" w:rsidRDefault="00B3351F" w:rsidP="00FD1298">
            <w:pPr>
              <w:spacing w:before="240"/>
              <w:jc w:val="both"/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Si oui, merci de préciser la date de sa dernière réponse et de retranscrire ci-dessous un bref résumé des échanges. Vous pouvez joindre toute pièce utile permettant de retracer ces échanges.</w:t>
            </w:r>
          </w:p>
          <w:p w14:paraId="73C2B34E" w14:textId="58DDBEDB" w:rsidR="003C65FB" w:rsidRDefault="00901046" w:rsidP="00FD1298">
            <w:pPr>
              <w:spacing w:before="240"/>
              <w:jc w:val="both"/>
              <w:rPr>
                <w:rFonts w:ascii="Marianne" w:hAnsi="Marianne"/>
                <w:i/>
                <w:sz w:val="24"/>
                <w:szCs w:val="24"/>
              </w:rPr>
            </w:pPr>
            <w:r w:rsidRPr="005F2C12">
              <w:rPr>
                <w:rFonts w:ascii="Marianne" w:hAnsi="Marianne"/>
                <w:i/>
                <w:sz w:val="24"/>
                <w:szCs w:val="24"/>
              </w:rPr>
              <w:t>.</w:t>
            </w:r>
          </w:p>
          <w:p w14:paraId="7CEB7C03" w14:textId="77777777" w:rsidR="00B3351F" w:rsidRDefault="00B3351F" w:rsidP="00A40C40">
            <w:pPr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  <w:p w14:paraId="71017C24" w14:textId="77777777" w:rsidR="00B3351F" w:rsidRDefault="00B3351F" w:rsidP="00A40C40">
            <w:pPr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  <w:p w14:paraId="6104776C" w14:textId="77777777" w:rsidR="00FD1298" w:rsidRDefault="00FD1298" w:rsidP="00A40C40">
            <w:pPr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  <w:p w14:paraId="03665E4D" w14:textId="77777777" w:rsidR="00B3351F" w:rsidRDefault="00B3351F" w:rsidP="00A40C40">
            <w:pPr>
              <w:jc w:val="both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</w:tbl>
    <w:p w14:paraId="6ED3CC85" w14:textId="77777777" w:rsidR="000C5F30" w:rsidRPr="000C5F30" w:rsidRDefault="000C5F30" w:rsidP="000C5F3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z w:val="24"/>
          <w:szCs w:val="24"/>
        </w:rPr>
      </w:pPr>
      <w:bookmarkStart w:id="0" w:name="_Hlk186210681"/>
      <w:r w:rsidRPr="000C5F30">
        <w:rPr>
          <w:rFonts w:ascii="Marianne" w:hAnsi="Marianne"/>
          <w:b/>
          <w:sz w:val="24"/>
          <w:szCs w:val="24"/>
        </w:rPr>
        <w:lastRenderedPageBreak/>
        <w:t>Suite à ce signalement…</w:t>
      </w:r>
    </w:p>
    <w:p w14:paraId="4E5A0EF0" w14:textId="67ECCB02" w:rsidR="009B51E1" w:rsidRDefault="000C5F30" w:rsidP="000C5F30">
      <w:pPr>
        <w:tabs>
          <w:tab w:val="left" w:pos="7797"/>
          <w:tab w:val="left" w:pos="8789"/>
        </w:tabs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Je </w:t>
      </w:r>
      <w:r w:rsidR="00C34738" w:rsidRPr="00C34738">
        <w:rPr>
          <w:rFonts w:ascii="Marianne" w:hAnsi="Marianne"/>
          <w:b/>
          <w:bCs/>
          <w:sz w:val="28"/>
          <w:szCs w:val="28"/>
        </w:rPr>
        <w:t xml:space="preserve">DEMANDE </w:t>
      </w:r>
      <w:r w:rsidR="00C34738">
        <w:rPr>
          <w:rFonts w:ascii="Marianne" w:hAnsi="Marianne"/>
          <w:sz w:val="20"/>
          <w:szCs w:val="20"/>
        </w:rPr>
        <w:t xml:space="preserve">à </w:t>
      </w:r>
      <w:r>
        <w:rPr>
          <w:rFonts w:ascii="Marianne" w:hAnsi="Marianne"/>
          <w:sz w:val="20"/>
          <w:szCs w:val="20"/>
        </w:rPr>
        <w:t>être tenu(e) informé(e) de l’enquête et des suites proposées</w:t>
      </w:r>
      <w:r>
        <w:rPr>
          <w:rFonts w:ascii="Marianne" w:hAnsi="Marianne"/>
          <w:sz w:val="20"/>
          <w:szCs w:val="20"/>
        </w:rPr>
        <w:tab/>
      </w:r>
      <w:r w:rsidR="00C34738" w:rsidRPr="00C34738">
        <w:rPr>
          <w:rFonts w:ascii="Marianne" w:hAnsi="Marianne"/>
          <w:b/>
          <w:bCs/>
          <w:sz w:val="28"/>
          <w:szCs w:val="28"/>
        </w:rPr>
        <w:t>X</w:t>
      </w:r>
      <w:r w:rsidRPr="00C34738">
        <w:rPr>
          <w:rFonts w:ascii="Marianne" w:hAnsi="Marianne"/>
          <w:b/>
          <w:bCs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OUI</w:t>
      </w:r>
      <w:r>
        <w:rPr>
          <w:rFonts w:ascii="Marianne" w:hAnsi="Marianne"/>
          <w:sz w:val="20"/>
          <w:szCs w:val="20"/>
        </w:rPr>
        <w:tab/>
      </w:r>
      <w:r w:rsidRPr="000C5F30">
        <w:rPr>
          <w:rFonts w:ascii="Marianne" w:hAnsi="Marianne"/>
          <w:sz w:val="28"/>
          <w:szCs w:val="28"/>
        </w:rPr>
        <w:sym w:font="Wingdings 2" w:char="F0A3"/>
      </w:r>
      <w:r>
        <w:rPr>
          <w:rFonts w:ascii="Marianne" w:hAnsi="Marianne"/>
          <w:sz w:val="20"/>
          <w:szCs w:val="20"/>
        </w:rPr>
        <w:t xml:space="preserve"> NON</w:t>
      </w:r>
    </w:p>
    <w:p w14:paraId="6FFBFA81" w14:textId="0BE3D253" w:rsidR="000C5F30" w:rsidRDefault="00C34738" w:rsidP="000C5F30">
      <w:pPr>
        <w:tabs>
          <w:tab w:val="left" w:pos="7797"/>
          <w:tab w:val="left" w:pos="8789"/>
        </w:tabs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Je </w:t>
      </w:r>
      <w:proofErr w:type="gramStart"/>
      <w:r w:rsidRPr="00C34738">
        <w:rPr>
          <w:rFonts w:ascii="Marianne" w:hAnsi="Marianne"/>
          <w:b/>
          <w:bCs/>
          <w:sz w:val="28"/>
          <w:szCs w:val="28"/>
        </w:rPr>
        <w:t>COMPTE  BIEN</w:t>
      </w:r>
      <w:proofErr w:type="gramEnd"/>
      <w:r>
        <w:rPr>
          <w:rFonts w:ascii="Marianne" w:hAnsi="Marianne"/>
          <w:sz w:val="20"/>
          <w:szCs w:val="20"/>
        </w:rPr>
        <w:t xml:space="preserve"> </w:t>
      </w:r>
      <w:r w:rsidR="000C5F30">
        <w:rPr>
          <w:rFonts w:ascii="Marianne" w:hAnsi="Marianne"/>
          <w:sz w:val="20"/>
          <w:szCs w:val="20"/>
        </w:rPr>
        <w:t>être recontacté(e) par les services de l’Etat pour plus de précisions</w:t>
      </w:r>
      <w:r w:rsidR="000C5F30">
        <w:rPr>
          <w:rFonts w:ascii="Marianne" w:hAnsi="Marianne"/>
          <w:sz w:val="20"/>
          <w:szCs w:val="20"/>
        </w:rPr>
        <w:tab/>
      </w:r>
      <w:r w:rsidRPr="00C34738">
        <w:rPr>
          <w:rFonts w:ascii="Marianne" w:hAnsi="Marianne"/>
          <w:b/>
          <w:bCs/>
          <w:sz w:val="28"/>
          <w:szCs w:val="28"/>
        </w:rPr>
        <w:t>X</w:t>
      </w:r>
      <w:r w:rsidR="000C5F30">
        <w:rPr>
          <w:rFonts w:ascii="Marianne" w:hAnsi="Marianne"/>
          <w:sz w:val="20"/>
          <w:szCs w:val="20"/>
        </w:rPr>
        <w:t xml:space="preserve"> OUI</w:t>
      </w:r>
      <w:r w:rsidR="000C5F30">
        <w:rPr>
          <w:rFonts w:ascii="Marianne" w:hAnsi="Marianne"/>
          <w:sz w:val="20"/>
          <w:szCs w:val="20"/>
        </w:rPr>
        <w:tab/>
      </w:r>
      <w:r w:rsidR="000C5F30" w:rsidRPr="000C5F30">
        <w:rPr>
          <w:rFonts w:ascii="Marianne" w:hAnsi="Marianne"/>
          <w:sz w:val="28"/>
          <w:szCs w:val="28"/>
        </w:rPr>
        <w:sym w:font="Wingdings 2" w:char="F0A3"/>
      </w:r>
      <w:r w:rsidR="000C5F30">
        <w:rPr>
          <w:rFonts w:ascii="Marianne" w:hAnsi="Marianne"/>
          <w:sz w:val="20"/>
          <w:szCs w:val="20"/>
        </w:rPr>
        <w:t xml:space="preserve"> NON</w:t>
      </w:r>
    </w:p>
    <w:bookmarkEnd w:id="0"/>
    <w:p w14:paraId="30C62797" w14:textId="77777777" w:rsidR="000C5F30" w:rsidRPr="000C5F30" w:rsidRDefault="000C5F30" w:rsidP="000C5F30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z w:val="24"/>
          <w:szCs w:val="24"/>
        </w:rPr>
      </w:pPr>
      <w:r>
        <w:rPr>
          <w:rFonts w:ascii="Marianne" w:hAnsi="Marianne"/>
          <w:b/>
          <w:sz w:val="24"/>
          <w:szCs w:val="24"/>
        </w:rPr>
        <w:t>Si oui, merci de préciser</w:t>
      </w:r>
      <w:r>
        <w:rPr>
          <w:rFonts w:ascii="Calibri" w:hAnsi="Calibri" w:cs="Calibri"/>
          <w:b/>
          <w:sz w:val="24"/>
          <w:szCs w:val="24"/>
        </w:rPr>
        <w:t> </w:t>
      </w:r>
      <w:r>
        <w:rPr>
          <w:rFonts w:ascii="Marianne" w:hAnsi="Marianne"/>
          <w:b/>
          <w:sz w:val="24"/>
          <w:szCs w:val="24"/>
        </w:rPr>
        <w:t>:</w:t>
      </w:r>
    </w:p>
    <w:tbl>
      <w:tblPr>
        <w:tblStyle w:val="Grilledutablea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7195"/>
      </w:tblGrid>
      <w:tr w:rsidR="000C5F30" w14:paraId="0B374C23" w14:textId="77777777" w:rsidTr="00F87243">
        <w:tc>
          <w:tcPr>
            <w:tcW w:w="2547" w:type="dxa"/>
          </w:tcPr>
          <w:p w14:paraId="3CE9A818" w14:textId="77777777" w:rsidR="000C5F30" w:rsidRDefault="000C5F30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NOM et Prénom</w:t>
            </w:r>
          </w:p>
        </w:tc>
        <w:tc>
          <w:tcPr>
            <w:tcW w:w="7195" w:type="dxa"/>
          </w:tcPr>
          <w:p w14:paraId="6AE26B32" w14:textId="77777777" w:rsidR="000C5F30" w:rsidRDefault="000C5F30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0C5F30" w14:paraId="36D607CA" w14:textId="77777777" w:rsidTr="00F87243">
        <w:tc>
          <w:tcPr>
            <w:tcW w:w="2547" w:type="dxa"/>
          </w:tcPr>
          <w:p w14:paraId="63708EA3" w14:textId="77777777" w:rsidR="000C5F30" w:rsidRDefault="000C5F30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Adresse postale</w:t>
            </w:r>
          </w:p>
        </w:tc>
        <w:tc>
          <w:tcPr>
            <w:tcW w:w="7195" w:type="dxa"/>
          </w:tcPr>
          <w:p w14:paraId="701CFEB2" w14:textId="77777777" w:rsidR="00F87243" w:rsidRDefault="00F87243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363D9B1" w14:textId="77777777" w:rsidR="00F87243" w:rsidRDefault="00F87243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8A32BD9" w14:textId="77777777" w:rsidR="00F87243" w:rsidRDefault="00F87243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0C5F30" w14:paraId="788BDB54" w14:textId="77777777" w:rsidTr="00F87243">
        <w:tc>
          <w:tcPr>
            <w:tcW w:w="2547" w:type="dxa"/>
          </w:tcPr>
          <w:p w14:paraId="4BF58FB2" w14:textId="77777777" w:rsidR="000C5F30" w:rsidRDefault="000C5F30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Courriel</w:t>
            </w:r>
          </w:p>
        </w:tc>
        <w:tc>
          <w:tcPr>
            <w:tcW w:w="7195" w:type="dxa"/>
          </w:tcPr>
          <w:p w14:paraId="26968C29" w14:textId="77777777" w:rsidR="000C5F30" w:rsidRDefault="000C5F30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0C5F30" w14:paraId="2727A2A3" w14:textId="77777777" w:rsidTr="00F87243">
        <w:tc>
          <w:tcPr>
            <w:tcW w:w="2547" w:type="dxa"/>
          </w:tcPr>
          <w:p w14:paraId="286A2EF0" w14:textId="77777777" w:rsidR="000C5F30" w:rsidRDefault="000C5F30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N° téléphone</w:t>
            </w:r>
          </w:p>
        </w:tc>
        <w:tc>
          <w:tcPr>
            <w:tcW w:w="7195" w:type="dxa"/>
          </w:tcPr>
          <w:p w14:paraId="0C9765C3" w14:textId="77777777" w:rsidR="000C5F30" w:rsidRDefault="000C5F30" w:rsidP="009B51E1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69714EB" w14:textId="77777777" w:rsidR="000C5F30" w:rsidRDefault="000C5F30" w:rsidP="009B51E1">
      <w:pPr>
        <w:jc w:val="both"/>
        <w:rPr>
          <w:rFonts w:ascii="Marianne" w:hAnsi="Marianne"/>
          <w:sz w:val="20"/>
          <w:szCs w:val="20"/>
        </w:rPr>
      </w:pPr>
    </w:p>
    <w:p w14:paraId="5D0A3CB5" w14:textId="77777777" w:rsidR="00F87243" w:rsidRPr="000C5F30" w:rsidRDefault="00F87243" w:rsidP="00F87243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z w:val="24"/>
          <w:szCs w:val="24"/>
        </w:rPr>
      </w:pPr>
      <w:r>
        <w:rPr>
          <w:rFonts w:ascii="Marianne" w:hAnsi="Marianne"/>
          <w:b/>
          <w:sz w:val="24"/>
          <w:szCs w:val="24"/>
        </w:rPr>
        <w:t>Informations relatives à la protection des données personnelles</w:t>
      </w:r>
      <w:r>
        <w:rPr>
          <w:rFonts w:ascii="Calibri" w:hAnsi="Calibri" w:cs="Calibri"/>
          <w:b/>
          <w:sz w:val="24"/>
          <w:szCs w:val="24"/>
        </w:rPr>
        <w:t> </w:t>
      </w:r>
      <w:r>
        <w:rPr>
          <w:rFonts w:ascii="Marianne" w:hAnsi="Marianne"/>
          <w:b/>
          <w:sz w:val="24"/>
          <w:szCs w:val="24"/>
        </w:rPr>
        <w:t>:</w:t>
      </w:r>
    </w:p>
    <w:p w14:paraId="6CC7D494" w14:textId="77777777" w:rsidR="00E37C54" w:rsidRPr="00FB1CE3" w:rsidRDefault="00E37C54" w:rsidP="00E37C54">
      <w:pPr>
        <w:jc w:val="both"/>
        <w:rPr>
          <w:rFonts w:ascii="Marianne" w:hAnsi="Marianne"/>
          <w:sz w:val="20"/>
          <w:szCs w:val="20"/>
        </w:rPr>
      </w:pPr>
      <w:r w:rsidRPr="00FB1CE3">
        <w:rPr>
          <w:rFonts w:ascii="Marianne" w:hAnsi="Marianne"/>
          <w:sz w:val="20"/>
          <w:szCs w:val="20"/>
        </w:rPr>
        <w:t xml:space="preserve">Les informations recueillies sur ce formulaire sont </w:t>
      </w:r>
      <w:r w:rsidR="005F31BD">
        <w:rPr>
          <w:rFonts w:ascii="Marianne" w:hAnsi="Marianne"/>
          <w:sz w:val="20"/>
          <w:szCs w:val="20"/>
        </w:rPr>
        <w:t xml:space="preserve">susceptibles d’être </w:t>
      </w:r>
      <w:r w:rsidRPr="00FB1CE3">
        <w:rPr>
          <w:rFonts w:ascii="Marianne" w:hAnsi="Marianne"/>
          <w:sz w:val="20"/>
          <w:szCs w:val="20"/>
        </w:rPr>
        <w:t>enregistrées d</w:t>
      </w:r>
      <w:r>
        <w:rPr>
          <w:rFonts w:ascii="Marianne" w:hAnsi="Marianne"/>
          <w:sz w:val="20"/>
          <w:szCs w:val="20"/>
        </w:rPr>
        <w:t xml:space="preserve">ans un fichier informatisé par le </w:t>
      </w:r>
      <w:r w:rsidRPr="007704D7">
        <w:rPr>
          <w:rFonts w:ascii="Marianne" w:hAnsi="Marianne"/>
          <w:sz w:val="20"/>
          <w:szCs w:val="20"/>
        </w:rPr>
        <w:t>Service de surveillance du marché des véhicules et des moteurs – Ministère de la Transition écologique – DGEC/SCEE</w:t>
      </w:r>
      <w:r>
        <w:rPr>
          <w:rFonts w:ascii="Marianne" w:hAnsi="Marianne"/>
          <w:sz w:val="20"/>
          <w:szCs w:val="20"/>
        </w:rPr>
        <w:t xml:space="preserve"> – 92055 – La Défense Cedex </w:t>
      </w:r>
      <w:r w:rsidRPr="00FB1CE3">
        <w:rPr>
          <w:rFonts w:ascii="Marianne" w:hAnsi="Marianne"/>
          <w:sz w:val="20"/>
          <w:szCs w:val="20"/>
        </w:rPr>
        <w:t xml:space="preserve">pour </w:t>
      </w:r>
      <w:r>
        <w:rPr>
          <w:rFonts w:ascii="Marianne" w:hAnsi="Marianne"/>
          <w:sz w:val="20"/>
          <w:szCs w:val="20"/>
        </w:rPr>
        <w:t>les besoins liés à l’activité de surveillance du marché des véhicules et des moteurs</w:t>
      </w:r>
      <w:r w:rsidRPr="00FB1CE3">
        <w:rPr>
          <w:rFonts w:ascii="Marianne" w:hAnsi="Marianne"/>
          <w:sz w:val="20"/>
          <w:szCs w:val="20"/>
        </w:rPr>
        <w:t>. La</w:t>
      </w:r>
      <w:r>
        <w:rPr>
          <w:rFonts w:ascii="Marianne" w:hAnsi="Marianne"/>
          <w:sz w:val="20"/>
          <w:szCs w:val="20"/>
        </w:rPr>
        <w:t xml:space="preserve"> base légale du traitement est le chapitre IX du livre III titre II du Code de la route et les articles L. 224-13 à L. 224-31 du Code de l’environnement</w:t>
      </w:r>
      <w:r w:rsidRPr="00FB1CE3">
        <w:rPr>
          <w:rFonts w:ascii="Marianne" w:hAnsi="Marianne"/>
          <w:sz w:val="20"/>
          <w:szCs w:val="20"/>
        </w:rPr>
        <w:t>.</w:t>
      </w:r>
    </w:p>
    <w:p w14:paraId="49331006" w14:textId="77777777" w:rsidR="00E37C54" w:rsidRDefault="00E37C54" w:rsidP="00E37C54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Les destinataires des données collectées sont récapitulés dans le tableau suivant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83"/>
        <w:gridCol w:w="992"/>
        <w:gridCol w:w="1947"/>
      </w:tblGrid>
      <w:tr w:rsidR="00342D18" w:rsidRPr="00342D18" w14:paraId="4336686B" w14:textId="77777777" w:rsidTr="00342D18">
        <w:tc>
          <w:tcPr>
            <w:tcW w:w="6783" w:type="dxa"/>
          </w:tcPr>
          <w:p w14:paraId="46FAA380" w14:textId="77777777" w:rsidR="00342D18" w:rsidRPr="00342D18" w:rsidRDefault="00342D18" w:rsidP="00E37C54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342D18">
              <w:rPr>
                <w:rFonts w:ascii="Marianne" w:hAnsi="Marianne"/>
                <w:b/>
                <w:sz w:val="20"/>
                <w:szCs w:val="20"/>
              </w:rPr>
              <w:t>Destinataire</w:t>
            </w:r>
          </w:p>
        </w:tc>
        <w:tc>
          <w:tcPr>
            <w:tcW w:w="992" w:type="dxa"/>
          </w:tcPr>
          <w:p w14:paraId="185F3FDE" w14:textId="77777777" w:rsidR="00342D18" w:rsidRPr="00342D18" w:rsidRDefault="00342D18" w:rsidP="00E37C54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342D18">
              <w:rPr>
                <w:rFonts w:ascii="Marianne" w:hAnsi="Marianne"/>
                <w:b/>
                <w:sz w:val="20"/>
                <w:szCs w:val="20"/>
              </w:rPr>
              <w:t>VIN</w:t>
            </w:r>
          </w:p>
        </w:tc>
        <w:tc>
          <w:tcPr>
            <w:tcW w:w="1947" w:type="dxa"/>
          </w:tcPr>
          <w:p w14:paraId="1921DD60" w14:textId="77777777" w:rsidR="00342D18" w:rsidRPr="00342D18" w:rsidRDefault="00342D18" w:rsidP="00E37C54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342D18">
              <w:rPr>
                <w:rFonts w:ascii="Marianne" w:hAnsi="Marianne"/>
                <w:b/>
                <w:sz w:val="20"/>
                <w:szCs w:val="20"/>
              </w:rPr>
              <w:t>Autres données</w:t>
            </w:r>
          </w:p>
        </w:tc>
      </w:tr>
      <w:tr w:rsidR="00342D18" w14:paraId="0A5B28D4" w14:textId="77777777" w:rsidTr="00342D18">
        <w:tc>
          <w:tcPr>
            <w:tcW w:w="6783" w:type="dxa"/>
          </w:tcPr>
          <w:p w14:paraId="1950A1B9" w14:textId="77777777" w:rsidR="00342D18" w:rsidRDefault="00342D18" w:rsidP="00342D18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Agents du SSMVM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14:paraId="4558E94F" w14:textId="77777777" w:rsidR="00342D18" w:rsidRDefault="00342D18" w:rsidP="00342D18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OUI</w:t>
            </w:r>
          </w:p>
        </w:tc>
        <w:tc>
          <w:tcPr>
            <w:tcW w:w="1947" w:type="dxa"/>
          </w:tcPr>
          <w:p w14:paraId="7EFB50E4" w14:textId="77777777" w:rsidR="00342D18" w:rsidRDefault="00342D18" w:rsidP="00342D18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OUI</w:t>
            </w:r>
          </w:p>
        </w:tc>
      </w:tr>
      <w:tr w:rsidR="00342D18" w14:paraId="23E34991" w14:textId="77777777" w:rsidTr="00342D18">
        <w:tc>
          <w:tcPr>
            <w:tcW w:w="6783" w:type="dxa"/>
          </w:tcPr>
          <w:p w14:paraId="6639F301" w14:textId="77777777" w:rsidR="00342D18" w:rsidRDefault="00342D18" w:rsidP="00342D18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Autorités de surveillance du marché des Etats-membres de l’Union Européenne et services de la Commission européenne</w:t>
            </w:r>
          </w:p>
        </w:tc>
        <w:tc>
          <w:tcPr>
            <w:tcW w:w="992" w:type="dxa"/>
          </w:tcPr>
          <w:p w14:paraId="582C4AB9" w14:textId="77777777" w:rsidR="00342D18" w:rsidRDefault="00342D18" w:rsidP="00342D18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OUI</w:t>
            </w:r>
          </w:p>
        </w:tc>
        <w:tc>
          <w:tcPr>
            <w:tcW w:w="1947" w:type="dxa"/>
          </w:tcPr>
          <w:p w14:paraId="363B817C" w14:textId="77777777" w:rsidR="00342D18" w:rsidRDefault="00342D18" w:rsidP="00342D18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NON</w:t>
            </w:r>
          </w:p>
        </w:tc>
      </w:tr>
      <w:tr w:rsidR="00342D18" w14:paraId="48D38395" w14:textId="77777777" w:rsidTr="00342D18">
        <w:tc>
          <w:tcPr>
            <w:tcW w:w="6783" w:type="dxa"/>
          </w:tcPr>
          <w:p w14:paraId="6189F925" w14:textId="77777777" w:rsidR="00342D18" w:rsidRDefault="00342D18" w:rsidP="00342D18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Constructeurs, fabricants, importateurs ou leurs mandataires dans l’Union européenne</w:t>
            </w:r>
          </w:p>
        </w:tc>
        <w:tc>
          <w:tcPr>
            <w:tcW w:w="992" w:type="dxa"/>
          </w:tcPr>
          <w:p w14:paraId="0527E67F" w14:textId="77777777" w:rsidR="00342D18" w:rsidRDefault="00342D18" w:rsidP="00342D18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OUI</w:t>
            </w:r>
          </w:p>
        </w:tc>
        <w:tc>
          <w:tcPr>
            <w:tcW w:w="1947" w:type="dxa"/>
          </w:tcPr>
          <w:p w14:paraId="66C258BF" w14:textId="77777777" w:rsidR="00342D18" w:rsidRDefault="00342D18" w:rsidP="00342D18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NON</w:t>
            </w:r>
          </w:p>
        </w:tc>
      </w:tr>
    </w:tbl>
    <w:p w14:paraId="756BD00E" w14:textId="77777777" w:rsidR="00E37C54" w:rsidRPr="00FB1CE3" w:rsidRDefault="00E37C54" w:rsidP="005F31BD">
      <w:pPr>
        <w:spacing w:before="240"/>
        <w:jc w:val="both"/>
        <w:rPr>
          <w:rFonts w:ascii="Marianne" w:hAnsi="Marianne"/>
          <w:sz w:val="20"/>
          <w:szCs w:val="20"/>
        </w:rPr>
      </w:pPr>
      <w:r w:rsidRPr="00FB1CE3">
        <w:rPr>
          <w:rFonts w:ascii="Marianne" w:hAnsi="Marianne"/>
          <w:sz w:val="20"/>
          <w:szCs w:val="20"/>
        </w:rPr>
        <w:t xml:space="preserve">Les données sont conservées pendant </w:t>
      </w:r>
      <w:r>
        <w:rPr>
          <w:rFonts w:ascii="Marianne" w:hAnsi="Marianne"/>
          <w:sz w:val="20"/>
          <w:szCs w:val="20"/>
        </w:rPr>
        <w:t>une durée maximale de 10 ans.</w:t>
      </w:r>
    </w:p>
    <w:p w14:paraId="44199CA0" w14:textId="77777777" w:rsidR="00E37C54" w:rsidRPr="00FB1CE3" w:rsidRDefault="00E37C54" w:rsidP="00E37C54">
      <w:pPr>
        <w:jc w:val="both"/>
        <w:rPr>
          <w:rFonts w:ascii="Marianne" w:hAnsi="Marianne"/>
          <w:sz w:val="20"/>
          <w:szCs w:val="20"/>
        </w:rPr>
      </w:pPr>
      <w:r w:rsidRPr="00FB1CE3">
        <w:rPr>
          <w:rFonts w:ascii="Marianne" w:hAnsi="Marianne"/>
          <w:sz w:val="20"/>
          <w:szCs w:val="20"/>
        </w:rPr>
        <w:t>Vous pouvez accéder aux données vous concernant, les rectifier, demander leur effacement ou exercer votre droit à la limitation du traitement de vos données</w:t>
      </w:r>
      <w:r>
        <w:rPr>
          <w:rFonts w:ascii="Marianne" w:hAnsi="Marianne"/>
          <w:sz w:val="20"/>
          <w:szCs w:val="20"/>
        </w:rPr>
        <w:t>.</w:t>
      </w:r>
    </w:p>
    <w:p w14:paraId="259A8390" w14:textId="77777777" w:rsidR="00E37C54" w:rsidRPr="00FB1CE3" w:rsidRDefault="00E37C54" w:rsidP="00E37C54">
      <w:pPr>
        <w:jc w:val="both"/>
        <w:rPr>
          <w:rFonts w:ascii="Marianne" w:hAnsi="Marianne"/>
          <w:sz w:val="20"/>
          <w:szCs w:val="20"/>
        </w:rPr>
      </w:pPr>
      <w:r w:rsidRPr="00FB1CE3">
        <w:rPr>
          <w:rFonts w:ascii="Marianne" w:hAnsi="Marianne"/>
          <w:sz w:val="20"/>
          <w:szCs w:val="20"/>
        </w:rPr>
        <w:t>Consultez le site cnil.fr pour plus d’informations sur vos droits.</w:t>
      </w:r>
    </w:p>
    <w:p w14:paraId="33B5F232" w14:textId="77777777" w:rsidR="00E37C54" w:rsidRDefault="00E37C54" w:rsidP="00E37C54">
      <w:pPr>
        <w:jc w:val="both"/>
        <w:rPr>
          <w:rFonts w:ascii="Marianne" w:hAnsi="Marianne"/>
          <w:sz w:val="20"/>
          <w:szCs w:val="20"/>
        </w:rPr>
      </w:pPr>
      <w:r w:rsidRPr="00FB1CE3">
        <w:rPr>
          <w:rFonts w:ascii="Marianne" w:hAnsi="Marianne"/>
          <w:sz w:val="20"/>
          <w:szCs w:val="20"/>
        </w:rPr>
        <w:t xml:space="preserve">Pour exercer ces droits ou pour toute question sur le traitement de vos données dans ce dispositif, vous pouvez contacter </w:t>
      </w:r>
      <w:r>
        <w:rPr>
          <w:rFonts w:ascii="Marianne" w:hAnsi="Marianne"/>
          <w:sz w:val="20"/>
          <w:szCs w:val="20"/>
        </w:rPr>
        <w:t>le Service de surveillance du marché des véhicules et des moteurs</w:t>
      </w:r>
      <w:r w:rsidR="00342D18">
        <w:rPr>
          <w:rFonts w:ascii="Calibri" w:hAnsi="Calibri" w:cs="Calibri"/>
          <w:sz w:val="20"/>
          <w:szCs w:val="20"/>
        </w:rPr>
        <w:t xml:space="preserve"> </w:t>
      </w:r>
      <w:r w:rsidR="00342D18" w:rsidRPr="00342D18">
        <w:rPr>
          <w:rFonts w:ascii="Marianne" w:hAnsi="Marianne"/>
          <w:sz w:val="20"/>
          <w:szCs w:val="20"/>
        </w:rPr>
        <w:t>à l</w:t>
      </w:r>
      <w:r w:rsidR="005F31BD">
        <w:rPr>
          <w:rFonts w:ascii="Marianne" w:hAnsi="Marianne"/>
          <w:sz w:val="20"/>
          <w:szCs w:val="20"/>
        </w:rPr>
        <w:t>’adresse mentionnée en première page du présent formulaire.</w:t>
      </w:r>
    </w:p>
    <w:p w14:paraId="66193B8F" w14:textId="77777777" w:rsidR="005F31BD" w:rsidRDefault="005F31BD" w:rsidP="00E37C54">
      <w:pPr>
        <w:jc w:val="both"/>
        <w:rPr>
          <w:rFonts w:ascii="Marianne" w:hAnsi="Marianne"/>
          <w:sz w:val="20"/>
          <w:szCs w:val="20"/>
        </w:rPr>
      </w:pPr>
    </w:p>
    <w:p w14:paraId="710EBD28" w14:textId="77777777" w:rsidR="000C5F30" w:rsidRPr="005F31BD" w:rsidRDefault="005F31BD" w:rsidP="009B51E1">
      <w:pPr>
        <w:jc w:val="both"/>
        <w:rPr>
          <w:rFonts w:ascii="Marianne" w:hAnsi="Marianne"/>
          <w:b/>
        </w:rPr>
      </w:pPr>
      <w:r w:rsidRPr="005F31BD">
        <w:rPr>
          <w:rFonts w:ascii="Marianne" w:hAnsi="Marianne"/>
          <w:b/>
        </w:rPr>
        <w:t>Je soussigné (NOM, prénom</w:t>
      </w:r>
      <w:proofErr w:type="gramStart"/>
      <w:r w:rsidRPr="005F31BD">
        <w:rPr>
          <w:rFonts w:ascii="Marianne" w:hAnsi="Marianne"/>
          <w:b/>
        </w:rPr>
        <w:t>),…</w:t>
      </w:r>
      <w:proofErr w:type="gramEnd"/>
      <w:r w:rsidRPr="005F31BD">
        <w:rPr>
          <w:rFonts w:ascii="Marianne" w:hAnsi="Marianne"/>
          <w:b/>
        </w:rPr>
        <w:t>………………………………………………………………………………</w:t>
      </w:r>
      <w:proofErr w:type="gramStart"/>
      <w:r w:rsidRPr="005F31BD">
        <w:rPr>
          <w:rFonts w:ascii="Marianne" w:hAnsi="Marianne"/>
          <w:b/>
        </w:rPr>
        <w:t>…….</w:t>
      </w:r>
      <w:proofErr w:type="gramEnd"/>
      <w:r w:rsidRPr="005F31BD">
        <w:rPr>
          <w:rFonts w:ascii="Marianne" w:hAnsi="Marianne"/>
          <w:b/>
        </w:rPr>
        <w:t>demande que le signalement effectué ci-dessus soit instruit par l’administration. J’atteste de plus avoir pris connaissance des informations relatives à la protection de mes données personnelles.</w:t>
      </w:r>
    </w:p>
    <w:p w14:paraId="5D7B8A0F" w14:textId="77777777" w:rsidR="007D7263" w:rsidRDefault="005F31BD" w:rsidP="005F31BD">
      <w:pPr>
        <w:ind w:left="567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Date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14:paraId="676C5C41" w14:textId="77777777" w:rsidR="005F31BD" w:rsidRPr="009B51E1" w:rsidRDefault="005F31BD" w:rsidP="005F31BD">
      <w:pPr>
        <w:ind w:left="567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Signature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sectPr w:rsidR="005F31BD" w:rsidRPr="009B51E1" w:rsidSect="00FD1298">
      <w:headerReference w:type="default" r:id="rId8"/>
      <w:headerReference w:type="first" r:id="rId9"/>
      <w:footerReference w:type="first" r:id="rId10"/>
      <w:pgSz w:w="11906" w:h="16838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8753" w14:textId="77777777" w:rsidR="002C6FF4" w:rsidRDefault="002C6FF4" w:rsidP="009B51E1">
      <w:pPr>
        <w:spacing w:after="0" w:line="240" w:lineRule="auto"/>
      </w:pPr>
      <w:r>
        <w:separator/>
      </w:r>
    </w:p>
  </w:endnote>
  <w:endnote w:type="continuationSeparator" w:id="0">
    <w:p w14:paraId="15179FE3" w14:textId="77777777" w:rsidR="002C6FF4" w:rsidRDefault="002C6FF4" w:rsidP="009B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C669" w14:textId="77777777" w:rsidR="005F31BD" w:rsidRPr="005F31BD" w:rsidRDefault="005F31BD" w:rsidP="005F31BD">
    <w:pPr>
      <w:pStyle w:val="Pieddepage"/>
      <w:rPr>
        <w:rFonts w:ascii="Marianne" w:hAnsi="Marianne"/>
        <w:sz w:val="16"/>
        <w:szCs w:val="16"/>
      </w:rPr>
    </w:pPr>
    <w:r w:rsidRPr="005F31BD">
      <w:rPr>
        <w:rFonts w:ascii="Marianne" w:hAnsi="Marianne"/>
        <w:sz w:val="16"/>
        <w:szCs w:val="16"/>
      </w:rPr>
      <w:ptab w:relativeTo="margin" w:alignment="center" w:leader="none"/>
    </w:r>
    <w:r w:rsidRPr="005F31BD">
      <w:rPr>
        <w:rFonts w:ascii="Marianne" w:hAnsi="Marianne"/>
        <w:sz w:val="16"/>
        <w:szCs w:val="16"/>
      </w:rPr>
      <w:ptab w:relativeTo="margin" w:alignment="right" w:leader="none"/>
    </w:r>
    <w:r w:rsidRPr="005F31BD">
      <w:rPr>
        <w:rFonts w:ascii="Marianne" w:hAnsi="Marianne"/>
        <w:sz w:val="16"/>
        <w:szCs w:val="16"/>
      </w:rPr>
      <w:t>92005 La Défense cedex – Tél</w:t>
    </w:r>
    <w:r w:rsidRPr="005F31BD">
      <w:rPr>
        <w:rFonts w:ascii="Calibri" w:hAnsi="Calibri" w:cs="Calibri"/>
        <w:sz w:val="16"/>
        <w:szCs w:val="16"/>
      </w:rPr>
      <w:t> </w:t>
    </w:r>
    <w:r w:rsidRPr="005F31BD">
      <w:rPr>
        <w:rFonts w:ascii="Marianne" w:hAnsi="Marianne"/>
        <w:sz w:val="16"/>
        <w:szCs w:val="16"/>
      </w:rPr>
      <w:t xml:space="preserve">: 33(0)1 40 81 21 22  </w:t>
    </w:r>
  </w:p>
  <w:p w14:paraId="45EB9597" w14:textId="77777777" w:rsidR="005F31BD" w:rsidRDefault="005F31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426C" w14:textId="77777777" w:rsidR="002C6FF4" w:rsidRDefault="002C6FF4" w:rsidP="009B51E1">
      <w:pPr>
        <w:spacing w:after="0" w:line="240" w:lineRule="auto"/>
      </w:pPr>
      <w:r>
        <w:separator/>
      </w:r>
    </w:p>
  </w:footnote>
  <w:footnote w:type="continuationSeparator" w:id="0">
    <w:p w14:paraId="469A7C08" w14:textId="77777777" w:rsidR="002C6FF4" w:rsidRDefault="002C6FF4" w:rsidP="009B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98" w14:textId="77777777" w:rsidR="009B51E1" w:rsidRDefault="009B51E1">
    <w:pPr>
      <w:pStyle w:val="En-tte"/>
    </w:pPr>
  </w:p>
  <w:p w14:paraId="3D97C8EF" w14:textId="77777777" w:rsidR="009B51E1" w:rsidRDefault="009B51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114A" w14:textId="77777777" w:rsidR="001D3535" w:rsidRDefault="001D353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2A54F2C" wp14:editId="2ADB2726">
          <wp:simplePos x="0" y="0"/>
          <wp:positionH relativeFrom="page">
            <wp:posOffset>685800</wp:posOffset>
          </wp:positionH>
          <wp:positionV relativeFrom="page">
            <wp:posOffset>448945</wp:posOffset>
          </wp:positionV>
          <wp:extent cx="1551305" cy="1036955"/>
          <wp:effectExtent l="0" t="0" r="0" b="0"/>
          <wp:wrapNone/>
          <wp:docPr id="1" name="Image 1" descr="MIN_425_Transition_Ecologiqu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IN_425_Transition_Ecologique_RV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E27B1"/>
    <w:multiLevelType w:val="hybridMultilevel"/>
    <w:tmpl w:val="DB56F564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6EC1152"/>
    <w:multiLevelType w:val="hybridMultilevel"/>
    <w:tmpl w:val="40AE9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1072">
    <w:abstractNumId w:val="0"/>
  </w:num>
  <w:num w:numId="2" w16cid:durableId="152023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E1"/>
    <w:rsid w:val="000C5F30"/>
    <w:rsid w:val="00102F43"/>
    <w:rsid w:val="00176FAC"/>
    <w:rsid w:val="001A1EB7"/>
    <w:rsid w:val="001D3535"/>
    <w:rsid w:val="0020430C"/>
    <w:rsid w:val="002C6FF4"/>
    <w:rsid w:val="0031672D"/>
    <w:rsid w:val="00342D18"/>
    <w:rsid w:val="00362805"/>
    <w:rsid w:val="00395149"/>
    <w:rsid w:val="003C65FB"/>
    <w:rsid w:val="004B5616"/>
    <w:rsid w:val="005F2C12"/>
    <w:rsid w:val="005F31BD"/>
    <w:rsid w:val="00702FFE"/>
    <w:rsid w:val="007704D7"/>
    <w:rsid w:val="007D7263"/>
    <w:rsid w:val="008B6926"/>
    <w:rsid w:val="00901046"/>
    <w:rsid w:val="009A08B1"/>
    <w:rsid w:val="009B51E1"/>
    <w:rsid w:val="009D15BB"/>
    <w:rsid w:val="00A04701"/>
    <w:rsid w:val="00A443F7"/>
    <w:rsid w:val="00A655C4"/>
    <w:rsid w:val="00A84684"/>
    <w:rsid w:val="00B06E34"/>
    <w:rsid w:val="00B3351F"/>
    <w:rsid w:val="00BB58F9"/>
    <w:rsid w:val="00C16619"/>
    <w:rsid w:val="00C34738"/>
    <w:rsid w:val="00C64CF7"/>
    <w:rsid w:val="00CC3220"/>
    <w:rsid w:val="00D43BAF"/>
    <w:rsid w:val="00DC3F6D"/>
    <w:rsid w:val="00DD1743"/>
    <w:rsid w:val="00DF4356"/>
    <w:rsid w:val="00E37C54"/>
    <w:rsid w:val="00EE5B3A"/>
    <w:rsid w:val="00F84A06"/>
    <w:rsid w:val="00F87243"/>
    <w:rsid w:val="00FC7E3D"/>
    <w:rsid w:val="00FD1298"/>
    <w:rsid w:val="00F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4055"/>
  <w15:chartTrackingRefBased/>
  <w15:docId w15:val="{BE2D8735-D9B6-4F9B-B35C-73626DB1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51E1"/>
  </w:style>
  <w:style w:type="paragraph" w:styleId="Pieddepage">
    <w:name w:val="footer"/>
    <w:basedOn w:val="Normal"/>
    <w:link w:val="PieddepageCar"/>
    <w:uiPriority w:val="99"/>
    <w:unhideWhenUsed/>
    <w:rsid w:val="009B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51E1"/>
  </w:style>
  <w:style w:type="table" w:styleId="Grilledutableau">
    <w:name w:val="Table Grid"/>
    <w:basedOn w:val="TableauNormal"/>
    <w:uiPriority w:val="39"/>
    <w:rsid w:val="009B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1D353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0C5F30"/>
    <w:pPr>
      <w:ind w:left="720"/>
      <w:contextualSpacing/>
    </w:pPr>
  </w:style>
  <w:style w:type="character" w:customStyle="1" w:styleId="DateCar">
    <w:name w:val="Date Car"/>
    <w:basedOn w:val="Policepardfaut"/>
    <w:link w:val="Date"/>
    <w:uiPriority w:val="99"/>
    <w:qFormat/>
    <w:rsid w:val="005F31BD"/>
    <w:rPr>
      <w:sz w:val="16"/>
    </w:rPr>
  </w:style>
  <w:style w:type="paragraph" w:styleId="Date">
    <w:name w:val="Date"/>
    <w:basedOn w:val="Normal"/>
    <w:next w:val="Normal"/>
    <w:link w:val="DateCar"/>
    <w:uiPriority w:val="99"/>
    <w:qFormat/>
    <w:rsid w:val="005F31BD"/>
    <w:pPr>
      <w:spacing w:after="0" w:line="192" w:lineRule="atLeast"/>
      <w:jc w:val="right"/>
    </w:pPr>
    <w:rPr>
      <w:sz w:val="16"/>
    </w:rPr>
  </w:style>
  <w:style w:type="character" w:customStyle="1" w:styleId="DateCar1">
    <w:name w:val="Date Car1"/>
    <w:basedOn w:val="Policepardfaut"/>
    <w:uiPriority w:val="99"/>
    <w:semiHidden/>
    <w:rsid w:val="005F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7F00B-B7A4-40AD-8DD5-01369DD3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 Jean-Marie</dc:creator>
  <cp:keywords/>
  <dc:description/>
  <cp:lastModifiedBy>GUERIN Bruno</cp:lastModifiedBy>
  <cp:revision>3</cp:revision>
  <dcterms:created xsi:type="dcterms:W3CDTF">2025-02-02T20:31:00Z</dcterms:created>
  <dcterms:modified xsi:type="dcterms:W3CDTF">2025-05-02T08:38:00Z</dcterms:modified>
</cp:coreProperties>
</file>